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CE5183B" w:rsidR="00152A13" w:rsidRPr="00856508" w:rsidRDefault="00FE2732" w:rsidP="00FE2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9949FF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Prerrogativas y Partidos Políticos 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775A14" w:rsidR="00527FC7" w:rsidRPr="000E53D6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70744" w:rsidRPr="000E53D6">
              <w:rPr>
                <w:rFonts w:ascii="Tahoma" w:hAnsi="Tahoma" w:cs="Tahoma"/>
              </w:rPr>
              <w:t>Samuel I. Hernández García</w:t>
            </w:r>
          </w:p>
          <w:p w14:paraId="1B61A947" w14:textId="77777777" w:rsidR="006329C8" w:rsidRPr="007B190A" w:rsidRDefault="006329C8" w:rsidP="006329C8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Luis Donaldo Colosio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Num.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6207</w:t>
            </w:r>
            <w:r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B190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Colonia las Torrecillas. Saltillo, Coahuila</w:t>
            </w:r>
          </w:p>
          <w:p w14:paraId="0CA7D1B4" w14:textId="77777777" w:rsidR="006329C8" w:rsidRPr="007B190A" w:rsidRDefault="006329C8" w:rsidP="006329C8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B190A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7B190A">
              <w:rPr>
                <w:rFonts w:ascii="Tahoma" w:hAnsi="Tahoma" w:cs="Tahoma"/>
                <w:szCs w:val="24"/>
              </w:rPr>
              <w:t>:</w:t>
            </w:r>
            <w:r w:rsidRPr="007B190A">
              <w:rPr>
                <w:rFonts w:ascii="Tahoma" w:hAnsi="Tahoma" w:cs="Tahoma"/>
                <w:b/>
                <w:sz w:val="24"/>
                <w:szCs w:val="28"/>
              </w:rPr>
              <w:t xml:space="preserve">     </w:t>
            </w:r>
            <w:r w:rsidRPr="009949FF">
              <w:rPr>
                <w:rFonts w:ascii="Tahoma" w:hAnsi="Tahoma" w:cs="Tahoma"/>
                <w:bCs/>
                <w:szCs w:val="24"/>
              </w:rPr>
              <w:t>844 4386260</w:t>
            </w:r>
            <w:r w:rsidRPr="009949FF">
              <w:rPr>
                <w:rFonts w:ascii="Tahoma" w:hAnsi="Tahoma" w:cs="Tahoma"/>
                <w:b/>
                <w:szCs w:val="24"/>
              </w:rPr>
              <w:t xml:space="preserve">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Hlk103691778"/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14140B8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D770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25F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 </w:t>
            </w:r>
          </w:p>
          <w:p w14:paraId="3E0D423A" w14:textId="2E78B15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470AE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D770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25F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2003-2008</w:t>
            </w:r>
          </w:p>
          <w:p w14:paraId="1DB281C4" w14:textId="702AF0CC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D770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25F3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UANE</w:t>
            </w:r>
            <w:r w:rsidR="006E032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.</w:t>
            </w:r>
          </w:p>
          <w:p w14:paraId="3A64B8DF" w14:textId="4515191B" w:rsidR="006E0326" w:rsidRDefault="006E0326" w:rsidP="00B81865">
            <w:pPr>
              <w:jc w:val="both"/>
              <w:rPr>
                <w:rStyle w:val="CitaCar"/>
                <w:rFonts w:ascii="Tahoma" w:hAnsi="Tahoma" w:cs="Tahoma"/>
                <w:szCs w:val="24"/>
              </w:rPr>
            </w:pPr>
          </w:p>
          <w:p w14:paraId="5570EF55" w14:textId="70A29ED6" w:rsidR="006E0326" w:rsidRPr="006A1C37" w:rsidRDefault="006E0326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6A1C37" w:rsidRP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A1C37" w:rsidRPr="006A1C37">
              <w:rPr>
                <w:rStyle w:val="CitaCar"/>
                <w:rFonts w:ascii="Tahoma" w:hAnsi="Tahoma" w:cs="Tahoma"/>
                <w:i w:val="0"/>
                <w:iCs w:val="0"/>
                <w:szCs w:val="24"/>
              </w:rPr>
              <w:t xml:space="preserve"> </w:t>
            </w:r>
            <w:r w:rsidR="006A1C37" w:rsidRP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 w:rsid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 licenciatura en Comercio Exterior</w:t>
            </w:r>
            <w:r w:rsidRPr="006A1C3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6428F5BF" w14:textId="76393840" w:rsidR="00856508" w:rsidRPr="006A1C37" w:rsidRDefault="006E0326" w:rsidP="006A1C3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6A1C3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UANE.</w:t>
            </w: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14:paraId="05C93A6D" w14:textId="78B60830" w:rsid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760F16" w:rsidRPr="009949FF" w14:paraId="161B1F25" w14:textId="77777777" w:rsidTr="00015F32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7488B65" w14:textId="77777777" w:rsidR="00760F16" w:rsidRPr="009949FF" w:rsidRDefault="00760F16" w:rsidP="00015F3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9949F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5184E81" w14:textId="77777777" w:rsidR="00760F16" w:rsidRPr="009949FF" w:rsidRDefault="00760F16" w:rsidP="00015F32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C8F0402" w14:textId="77777777" w:rsidR="008E6271" w:rsidRPr="009949FF" w:rsidRDefault="00760F16" w:rsidP="008E6271">
            <w:pPr>
              <w:tabs>
                <w:tab w:val="left" w:pos="5940"/>
              </w:tabs>
              <w:jc w:val="both"/>
              <w:rPr>
                <w:rFonts w:ascii="Tahoma" w:hAnsi="Tahoma" w:cs="Tahoma"/>
                <w:b/>
              </w:rPr>
            </w:pPr>
            <w:r w:rsidRPr="009949FF">
              <w:rPr>
                <w:rFonts w:ascii="Tahoma" w:hAnsi="Tahoma" w:cs="Tahoma"/>
              </w:rPr>
              <w:t xml:space="preserve">Empresa: </w:t>
            </w:r>
            <w:r w:rsidRPr="009949FF">
              <w:rPr>
                <w:rFonts w:ascii="Tahoma" w:hAnsi="Tahoma" w:cs="Tahoma"/>
                <w:b/>
              </w:rPr>
              <w:t>Instituto Electoral de Coahuila (IEC)</w:t>
            </w:r>
          </w:p>
          <w:p w14:paraId="586A5A5E" w14:textId="0ACC596B" w:rsidR="00760F16" w:rsidRPr="009949FF" w:rsidRDefault="00760F16" w:rsidP="008E6271">
            <w:pPr>
              <w:tabs>
                <w:tab w:val="left" w:pos="5940"/>
              </w:tabs>
              <w:jc w:val="both"/>
              <w:rPr>
                <w:rFonts w:ascii="Tahoma" w:hAnsi="Tahoma" w:cs="Tahoma"/>
                <w:b/>
              </w:rPr>
            </w:pPr>
            <w:r w:rsidRPr="009949FF">
              <w:rPr>
                <w:rFonts w:ascii="Tahoma" w:hAnsi="Tahoma" w:cs="Tahoma"/>
              </w:rPr>
              <w:t>Periodo: 19 de enero de 2020 a la fecha.</w:t>
            </w:r>
          </w:p>
          <w:p w14:paraId="03199B66" w14:textId="313826C9" w:rsidR="00760F16" w:rsidRPr="009949FF" w:rsidRDefault="00760F16" w:rsidP="008E6271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>Cargo:  Coord</w:t>
            </w:r>
            <w:r w:rsidR="00FE2732" w:rsidRPr="009949FF">
              <w:rPr>
                <w:rFonts w:ascii="Tahoma" w:hAnsi="Tahoma" w:cs="Tahoma"/>
              </w:rPr>
              <w:t>inador</w:t>
            </w:r>
            <w:r w:rsidRPr="009949FF">
              <w:rPr>
                <w:rFonts w:ascii="Tahoma" w:hAnsi="Tahoma" w:cs="Tahoma"/>
              </w:rPr>
              <w:t xml:space="preserve"> de Prerrogativas y Partidos Políticos.</w:t>
            </w:r>
          </w:p>
          <w:p w14:paraId="2455C8D8" w14:textId="0A06C8DC" w:rsidR="00760F16" w:rsidRPr="009949FF" w:rsidRDefault="00760F16" w:rsidP="00015F32">
            <w:pPr>
              <w:jc w:val="both"/>
              <w:rPr>
                <w:rFonts w:ascii="Tahoma" w:hAnsi="Tahoma" w:cs="Tahoma"/>
              </w:rPr>
            </w:pPr>
          </w:p>
          <w:p w14:paraId="12E9E5B4" w14:textId="62C9EEEF" w:rsidR="00760F16" w:rsidRPr="009949FF" w:rsidRDefault="00760F16" w:rsidP="00760F16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>Periodo: 16 de octubre del 2018 al 18 de enero de 2020.</w:t>
            </w:r>
          </w:p>
          <w:p w14:paraId="321DD494" w14:textId="5AD35B17" w:rsidR="00760F16" w:rsidRPr="009949FF" w:rsidRDefault="00760F16" w:rsidP="00760F16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 xml:space="preserve">Cargo: </w:t>
            </w:r>
            <w:r w:rsidR="00657C46" w:rsidRPr="009949FF">
              <w:rPr>
                <w:rFonts w:ascii="Tahoma" w:hAnsi="Tahoma" w:cs="Tahoma"/>
              </w:rPr>
              <w:t>Técnico de la Dirección Ejecutiva de Prerrogativas y Partidos Políticos.</w:t>
            </w:r>
          </w:p>
          <w:p w14:paraId="795A7A49" w14:textId="1F12492B" w:rsidR="00657C46" w:rsidRPr="009949FF" w:rsidRDefault="00657C46" w:rsidP="00760F16">
            <w:pPr>
              <w:jc w:val="both"/>
              <w:rPr>
                <w:rFonts w:ascii="Tahoma" w:hAnsi="Tahoma" w:cs="Tahoma"/>
              </w:rPr>
            </w:pPr>
          </w:p>
          <w:p w14:paraId="271EF799" w14:textId="0E1B8170" w:rsidR="00657C46" w:rsidRPr="009949FF" w:rsidRDefault="00657C46" w:rsidP="00657C46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>Periodo: Septiembre del 2016 – octubre del 2018.</w:t>
            </w:r>
          </w:p>
          <w:p w14:paraId="6A0D6C8A" w14:textId="4E5674DE" w:rsidR="00657C46" w:rsidRPr="009949FF" w:rsidRDefault="00657C46" w:rsidP="00657C46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>Cargo: Auxiliar de la Dirección Ejecutiva de Asuntos Jurídicos.</w:t>
            </w:r>
          </w:p>
          <w:p w14:paraId="086B43F7" w14:textId="77777777" w:rsidR="00760F16" w:rsidRPr="009949FF" w:rsidRDefault="00760F16" w:rsidP="00015F3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1234BB9" w14:textId="77777777" w:rsidR="00760F16" w:rsidRPr="009949FF" w:rsidRDefault="00760F16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9949F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41712A1" w14:textId="77777777" w:rsidR="008E6271" w:rsidRPr="009949FF" w:rsidRDefault="008E6271" w:rsidP="00552D2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bookmarkStart w:id="1" w:name="_Hlk103330990"/>
          </w:p>
          <w:p w14:paraId="55869CBF" w14:textId="7E18AFA4" w:rsidR="008C34DF" w:rsidRPr="009949FF" w:rsidRDefault="00BA3E7F" w:rsidP="00552D21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>Empresa</w:t>
            </w:r>
            <w:r w:rsidR="00D7702C" w:rsidRPr="009949FF">
              <w:rPr>
                <w:rFonts w:ascii="Tahoma" w:hAnsi="Tahoma" w:cs="Tahoma"/>
              </w:rPr>
              <w:t>: Unión de Crédito DEFINE S.A. de C.V.</w:t>
            </w:r>
          </w:p>
          <w:p w14:paraId="28383F74" w14:textId="692B61D3" w:rsidR="00BA3E7F" w:rsidRPr="009949FF" w:rsidRDefault="00BA3E7F" w:rsidP="00552D21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>Periodo</w:t>
            </w:r>
            <w:r w:rsidR="00D7702C" w:rsidRPr="009949FF">
              <w:rPr>
                <w:rFonts w:ascii="Tahoma" w:hAnsi="Tahoma" w:cs="Tahoma"/>
              </w:rPr>
              <w:t>: noviembre del 2014 a septiembre del 2016</w:t>
            </w:r>
          </w:p>
          <w:p w14:paraId="09F05F26" w14:textId="583405CE" w:rsidR="00BA3E7F" w:rsidRPr="009949FF" w:rsidRDefault="00BA3E7F" w:rsidP="00552D21">
            <w:pPr>
              <w:jc w:val="both"/>
              <w:rPr>
                <w:rFonts w:ascii="Tahoma" w:hAnsi="Tahoma" w:cs="Tahoma"/>
              </w:rPr>
            </w:pPr>
            <w:r w:rsidRPr="009949FF">
              <w:rPr>
                <w:rFonts w:ascii="Tahoma" w:hAnsi="Tahoma" w:cs="Tahoma"/>
              </w:rPr>
              <w:t>Cargo</w:t>
            </w:r>
            <w:r w:rsidR="00D7702C" w:rsidRPr="009949FF">
              <w:rPr>
                <w:rFonts w:ascii="Tahoma" w:hAnsi="Tahoma" w:cs="Tahoma"/>
              </w:rPr>
              <w:t>: abogado litigante</w:t>
            </w:r>
            <w:r w:rsidR="00910036" w:rsidRPr="009949FF">
              <w:rPr>
                <w:rFonts w:ascii="Tahoma" w:hAnsi="Tahoma" w:cs="Tahoma"/>
              </w:rPr>
              <w:t>.</w:t>
            </w:r>
          </w:p>
        </w:tc>
      </w:tr>
      <w:bookmarkEnd w:id="1"/>
    </w:tbl>
    <w:p w14:paraId="19AAE043" w14:textId="44F79F34" w:rsidR="00FE2732" w:rsidRPr="00FE2732" w:rsidRDefault="00FE2732" w:rsidP="00FE2732">
      <w:pPr>
        <w:tabs>
          <w:tab w:val="left" w:pos="3150"/>
        </w:tabs>
        <w:rPr>
          <w:rFonts w:ascii="Arial" w:hAnsi="Arial" w:cs="Arial"/>
        </w:rPr>
      </w:pPr>
    </w:p>
    <w:sectPr w:rsidR="00FE2732" w:rsidRPr="00FE2732" w:rsidSect="006329C8">
      <w:headerReference w:type="default" r:id="rId7"/>
      <w:pgSz w:w="12240" w:h="15840"/>
      <w:pgMar w:top="1985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DE04" w14:textId="77777777" w:rsidR="001A2F5E" w:rsidRDefault="001A2F5E" w:rsidP="00527FC7">
      <w:pPr>
        <w:spacing w:after="0" w:line="240" w:lineRule="auto"/>
      </w:pPr>
      <w:r>
        <w:separator/>
      </w:r>
    </w:p>
  </w:endnote>
  <w:endnote w:type="continuationSeparator" w:id="0">
    <w:p w14:paraId="74A3A26B" w14:textId="77777777" w:rsidR="001A2F5E" w:rsidRDefault="001A2F5E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FEFA" w14:textId="77777777" w:rsidR="001A2F5E" w:rsidRDefault="001A2F5E" w:rsidP="00527FC7">
      <w:pPr>
        <w:spacing w:after="0" w:line="240" w:lineRule="auto"/>
      </w:pPr>
      <w:r>
        <w:separator/>
      </w:r>
    </w:p>
  </w:footnote>
  <w:footnote w:type="continuationSeparator" w:id="0">
    <w:p w14:paraId="60604F39" w14:textId="77777777" w:rsidR="001A2F5E" w:rsidRDefault="001A2F5E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602" w14:textId="1ACC0CA3" w:rsidR="00FE2732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70744"/>
    <w:rsid w:val="00095DCE"/>
    <w:rsid w:val="000B02CA"/>
    <w:rsid w:val="000C3DDB"/>
    <w:rsid w:val="000E33A3"/>
    <w:rsid w:val="000E53D6"/>
    <w:rsid w:val="0013601D"/>
    <w:rsid w:val="00145341"/>
    <w:rsid w:val="00152A13"/>
    <w:rsid w:val="00195622"/>
    <w:rsid w:val="001A2F5E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0E44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676D8"/>
    <w:rsid w:val="00470AEF"/>
    <w:rsid w:val="0048646D"/>
    <w:rsid w:val="004B2BBB"/>
    <w:rsid w:val="004C711A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A2967"/>
    <w:rsid w:val="005B37FE"/>
    <w:rsid w:val="005E2CC5"/>
    <w:rsid w:val="00622EAA"/>
    <w:rsid w:val="006302B4"/>
    <w:rsid w:val="006329C8"/>
    <w:rsid w:val="00657567"/>
    <w:rsid w:val="00657C46"/>
    <w:rsid w:val="006651E9"/>
    <w:rsid w:val="006740E6"/>
    <w:rsid w:val="006A1C37"/>
    <w:rsid w:val="006B6958"/>
    <w:rsid w:val="006C4EC8"/>
    <w:rsid w:val="006E0326"/>
    <w:rsid w:val="006F5477"/>
    <w:rsid w:val="00732A5C"/>
    <w:rsid w:val="00745686"/>
    <w:rsid w:val="0074635E"/>
    <w:rsid w:val="007464EC"/>
    <w:rsid w:val="007546D8"/>
    <w:rsid w:val="00760F16"/>
    <w:rsid w:val="0077190E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271"/>
    <w:rsid w:val="008E6B4A"/>
    <w:rsid w:val="00900297"/>
    <w:rsid w:val="00910036"/>
    <w:rsid w:val="0091120B"/>
    <w:rsid w:val="00925F31"/>
    <w:rsid w:val="009440D1"/>
    <w:rsid w:val="00947B64"/>
    <w:rsid w:val="00977765"/>
    <w:rsid w:val="009949FF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7702C"/>
    <w:rsid w:val="00D87DCA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0EAD"/>
    <w:rsid w:val="00F2497D"/>
    <w:rsid w:val="00F333C9"/>
    <w:rsid w:val="00F41590"/>
    <w:rsid w:val="00F51626"/>
    <w:rsid w:val="00F966AF"/>
    <w:rsid w:val="00FA1FBB"/>
    <w:rsid w:val="00FE2732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6</cp:revision>
  <cp:lastPrinted>2022-09-05T16:58:00Z</cp:lastPrinted>
  <dcterms:created xsi:type="dcterms:W3CDTF">2023-11-29T22:29:00Z</dcterms:created>
  <dcterms:modified xsi:type="dcterms:W3CDTF">2024-02-29T01:00:00Z</dcterms:modified>
</cp:coreProperties>
</file>